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82751" w14:textId="0D844DC6" w:rsidR="00C32691" w:rsidRPr="003806DE" w:rsidRDefault="00704072" w:rsidP="00704072">
      <w:pPr>
        <w:pBdr>
          <w:bottom w:val="single" w:sz="12" w:space="0" w:color="auto"/>
        </w:pBdr>
        <w:jc w:val="both"/>
        <w:rPr>
          <w:rFonts w:ascii="Trebuchet MS" w:eastAsia="Calibri" w:hAnsi="Trebuchet MS" w:cs="Times New Roman"/>
          <w:sz w:val="24"/>
          <w:szCs w:val="24"/>
        </w:rPr>
      </w:pPr>
      <w:r>
        <w:rPr>
          <w:rFonts w:ascii="Trebuchet MS" w:eastAsia="Calibri" w:hAnsi="Trebuchet MS" w:cs="Times New Roman"/>
          <w:sz w:val="24"/>
          <w:szCs w:val="24"/>
        </w:rPr>
        <w:t xml:space="preserve">Mangwe </w:t>
      </w:r>
      <w:r w:rsidR="00FE1807" w:rsidRPr="003806DE">
        <w:rPr>
          <w:rFonts w:ascii="Trebuchet MS" w:eastAsia="Calibri" w:hAnsi="Trebuchet MS" w:cs="Times New Roman"/>
          <w:sz w:val="24"/>
          <w:szCs w:val="24"/>
        </w:rPr>
        <w:t>Rural District</w:t>
      </w:r>
      <w:r w:rsidR="003E21B7" w:rsidRPr="003806DE">
        <w:rPr>
          <w:rFonts w:ascii="Trebuchet MS" w:eastAsia="Calibri" w:hAnsi="Trebuchet MS" w:cs="Times New Roman"/>
          <w:sz w:val="24"/>
          <w:szCs w:val="24"/>
        </w:rPr>
        <w:t xml:space="preserve"> Council</w:t>
      </w:r>
      <w:r w:rsidR="00C32691" w:rsidRPr="003806DE">
        <w:rPr>
          <w:rFonts w:ascii="Trebuchet MS" w:eastAsia="Calibri" w:hAnsi="Trebuchet MS" w:cs="Times New Roman"/>
          <w:sz w:val="24"/>
          <w:szCs w:val="24"/>
        </w:rPr>
        <w:t xml:space="preserve"> (Meat) By-laws, 202</w:t>
      </w:r>
      <w:r w:rsidR="003E21B7" w:rsidRPr="003806DE">
        <w:rPr>
          <w:rFonts w:ascii="Trebuchet MS" w:eastAsia="Calibri" w:hAnsi="Trebuchet MS" w:cs="Times New Roman"/>
          <w:sz w:val="24"/>
          <w:szCs w:val="24"/>
        </w:rPr>
        <w:t>3</w:t>
      </w:r>
      <w:r w:rsidR="00C32691" w:rsidRPr="003806DE">
        <w:rPr>
          <w:rFonts w:ascii="Trebuchet MS" w:eastAsia="Calibri" w:hAnsi="Trebuchet MS" w:cs="Times New Roman"/>
          <w:sz w:val="24"/>
          <w:szCs w:val="24"/>
        </w:rPr>
        <w:tab/>
      </w:r>
      <w:r w:rsidR="00C32691" w:rsidRPr="003806DE">
        <w:rPr>
          <w:rFonts w:ascii="Trebuchet MS" w:eastAsia="Calibri" w:hAnsi="Trebuchet MS" w:cs="Times New Roman"/>
          <w:sz w:val="24"/>
          <w:szCs w:val="24"/>
        </w:rPr>
        <w:tab/>
      </w:r>
      <w:r w:rsidR="00C32691" w:rsidRPr="003806DE">
        <w:rPr>
          <w:rFonts w:ascii="Trebuchet MS" w:eastAsia="Calibri" w:hAnsi="Trebuchet MS" w:cs="Times New Roman"/>
          <w:sz w:val="24"/>
          <w:szCs w:val="24"/>
        </w:rPr>
        <w:tab/>
      </w:r>
      <w:r w:rsidR="00C32691" w:rsidRPr="003806DE">
        <w:rPr>
          <w:rFonts w:ascii="Trebuchet MS" w:eastAsia="Calibri" w:hAnsi="Trebuchet MS" w:cs="Times New Roman"/>
          <w:sz w:val="24"/>
          <w:szCs w:val="24"/>
        </w:rPr>
        <w:tab/>
        <w:t xml:space="preserve">   </w:t>
      </w:r>
    </w:p>
    <w:p w14:paraId="35592F4F" w14:textId="77777777" w:rsidR="00C32691" w:rsidRPr="003806DE" w:rsidRDefault="00C32691" w:rsidP="00C32691">
      <w:pPr>
        <w:jc w:val="both"/>
        <w:rPr>
          <w:rFonts w:ascii="Trebuchet MS" w:eastAsia="Calibri" w:hAnsi="Trebuchet MS" w:cs="Times New Roman"/>
          <w:sz w:val="24"/>
          <w:szCs w:val="24"/>
        </w:rPr>
      </w:pPr>
      <w:r w:rsidRPr="003806DE">
        <w:rPr>
          <w:rFonts w:ascii="Trebuchet MS" w:eastAsia="Calibri" w:hAnsi="Trebuchet MS" w:cs="Times New Roman"/>
          <w:sz w:val="24"/>
          <w:szCs w:val="24"/>
        </w:rPr>
        <w:t>ARRANGEMENT OF SECTIONS</w:t>
      </w:r>
    </w:p>
    <w:p w14:paraId="3978BE38" w14:textId="77777777" w:rsidR="00C32691" w:rsidRPr="003806DE" w:rsidRDefault="00C32691" w:rsidP="00C32691">
      <w:pPr>
        <w:jc w:val="both"/>
        <w:rPr>
          <w:rFonts w:ascii="Trebuchet MS" w:eastAsia="Calibri" w:hAnsi="Trebuchet MS" w:cs="Times New Roman"/>
          <w:i/>
          <w:iCs/>
          <w:sz w:val="24"/>
          <w:szCs w:val="24"/>
        </w:rPr>
      </w:pPr>
      <w:r w:rsidRPr="003806DE">
        <w:rPr>
          <w:rFonts w:ascii="Trebuchet MS" w:eastAsia="Calibri" w:hAnsi="Trebuchet MS" w:cs="Times New Roman"/>
          <w:i/>
          <w:iCs/>
          <w:sz w:val="24"/>
          <w:szCs w:val="24"/>
        </w:rPr>
        <w:t>Section</w:t>
      </w:r>
    </w:p>
    <w:p w14:paraId="68263FFC" w14:textId="77777777" w:rsidR="00C32691" w:rsidRPr="003806DE" w:rsidRDefault="00C32691" w:rsidP="00C32691">
      <w:pPr>
        <w:numPr>
          <w:ilvl w:val="0"/>
          <w:numId w:val="1"/>
        </w:numPr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3806DE">
        <w:rPr>
          <w:rFonts w:ascii="Trebuchet MS" w:eastAsia="Calibri" w:hAnsi="Trebuchet MS" w:cs="Times New Roman"/>
          <w:sz w:val="24"/>
          <w:szCs w:val="24"/>
        </w:rPr>
        <w:t>Title</w:t>
      </w:r>
    </w:p>
    <w:p w14:paraId="1E7197FE" w14:textId="77777777" w:rsidR="00C32691" w:rsidRPr="003806DE" w:rsidRDefault="00C32691" w:rsidP="00C32691">
      <w:pPr>
        <w:numPr>
          <w:ilvl w:val="0"/>
          <w:numId w:val="1"/>
        </w:numPr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3806DE">
        <w:rPr>
          <w:rFonts w:ascii="Trebuchet MS" w:eastAsia="Calibri" w:hAnsi="Trebuchet MS" w:cs="Times New Roman"/>
          <w:sz w:val="24"/>
          <w:szCs w:val="24"/>
        </w:rPr>
        <w:t xml:space="preserve">Application </w:t>
      </w:r>
    </w:p>
    <w:p w14:paraId="06E09EE7" w14:textId="77777777" w:rsidR="00C32691" w:rsidRPr="003806DE" w:rsidRDefault="00C32691" w:rsidP="00C32691">
      <w:pPr>
        <w:numPr>
          <w:ilvl w:val="0"/>
          <w:numId w:val="1"/>
        </w:numPr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3806DE">
        <w:rPr>
          <w:rFonts w:ascii="Trebuchet MS" w:eastAsia="Calibri" w:hAnsi="Trebuchet MS" w:cs="Times New Roman"/>
          <w:sz w:val="24"/>
          <w:szCs w:val="24"/>
        </w:rPr>
        <w:t xml:space="preserve">Interpretation </w:t>
      </w:r>
    </w:p>
    <w:p w14:paraId="723CBD29" w14:textId="77777777" w:rsidR="00C32691" w:rsidRPr="003806DE" w:rsidRDefault="00C32691" w:rsidP="00C32691">
      <w:pPr>
        <w:numPr>
          <w:ilvl w:val="0"/>
          <w:numId w:val="1"/>
        </w:numPr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3806DE">
        <w:rPr>
          <w:rFonts w:ascii="Trebuchet MS" w:eastAsia="Calibri" w:hAnsi="Trebuchet MS" w:cs="Times New Roman"/>
          <w:sz w:val="24"/>
          <w:szCs w:val="24"/>
        </w:rPr>
        <w:t xml:space="preserve">Inspection and marking of meat  </w:t>
      </w:r>
    </w:p>
    <w:p w14:paraId="1F31C568" w14:textId="77777777" w:rsidR="00C32691" w:rsidRPr="003806DE" w:rsidRDefault="00C32691" w:rsidP="00C32691">
      <w:pPr>
        <w:numPr>
          <w:ilvl w:val="0"/>
          <w:numId w:val="1"/>
        </w:numPr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3806DE">
        <w:rPr>
          <w:rFonts w:ascii="Trebuchet MS" w:eastAsia="Calibri" w:hAnsi="Trebuchet MS" w:cs="Times New Roman"/>
          <w:sz w:val="24"/>
          <w:szCs w:val="24"/>
        </w:rPr>
        <w:t xml:space="preserve">Slaughter of livestock </w:t>
      </w:r>
    </w:p>
    <w:p w14:paraId="536EF5D4" w14:textId="77777777" w:rsidR="00C32691" w:rsidRPr="003806DE" w:rsidRDefault="00C32691" w:rsidP="00C32691">
      <w:pPr>
        <w:numPr>
          <w:ilvl w:val="0"/>
          <w:numId w:val="1"/>
        </w:numPr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3806DE">
        <w:rPr>
          <w:rFonts w:ascii="Trebuchet MS" w:eastAsia="Calibri" w:hAnsi="Trebuchet MS" w:cs="Times New Roman"/>
          <w:sz w:val="24"/>
          <w:szCs w:val="24"/>
        </w:rPr>
        <w:t xml:space="preserve">Registration of sellers of meat  </w:t>
      </w:r>
    </w:p>
    <w:p w14:paraId="62D9B80E" w14:textId="77777777" w:rsidR="00C32691" w:rsidRPr="003806DE" w:rsidRDefault="00C32691" w:rsidP="00C32691">
      <w:pPr>
        <w:numPr>
          <w:ilvl w:val="0"/>
          <w:numId w:val="1"/>
        </w:numPr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3806DE">
        <w:rPr>
          <w:rFonts w:ascii="Trebuchet MS" w:eastAsia="Calibri" w:hAnsi="Trebuchet MS" w:cs="Times New Roman"/>
          <w:sz w:val="24"/>
          <w:szCs w:val="24"/>
        </w:rPr>
        <w:t>Transportation of meat</w:t>
      </w:r>
    </w:p>
    <w:p w14:paraId="5576DC75" w14:textId="77777777" w:rsidR="00C32691" w:rsidRPr="003806DE" w:rsidRDefault="00C32691" w:rsidP="00C32691">
      <w:pPr>
        <w:numPr>
          <w:ilvl w:val="0"/>
          <w:numId w:val="1"/>
        </w:numPr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3806DE">
        <w:rPr>
          <w:rFonts w:ascii="Trebuchet MS" w:eastAsia="Calibri" w:hAnsi="Trebuchet MS" w:cs="Times New Roman"/>
          <w:sz w:val="24"/>
          <w:szCs w:val="24"/>
        </w:rPr>
        <w:t>Approval of facilities, premises, or vehicles</w:t>
      </w:r>
    </w:p>
    <w:p w14:paraId="4BF45982" w14:textId="77777777" w:rsidR="00C32691" w:rsidRPr="003806DE" w:rsidRDefault="00C32691" w:rsidP="00C32691">
      <w:pPr>
        <w:numPr>
          <w:ilvl w:val="0"/>
          <w:numId w:val="1"/>
        </w:numPr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3806DE">
        <w:rPr>
          <w:rFonts w:ascii="Trebuchet MS" w:eastAsia="Calibri" w:hAnsi="Trebuchet MS" w:cs="Times New Roman"/>
          <w:sz w:val="24"/>
          <w:szCs w:val="24"/>
        </w:rPr>
        <w:t>Inspection and marking of meat</w:t>
      </w:r>
    </w:p>
    <w:p w14:paraId="781AA45E" w14:textId="77777777" w:rsidR="00C32691" w:rsidRPr="003806DE" w:rsidRDefault="00C32691" w:rsidP="00C32691">
      <w:pPr>
        <w:numPr>
          <w:ilvl w:val="0"/>
          <w:numId w:val="1"/>
        </w:numPr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3806DE">
        <w:rPr>
          <w:rFonts w:ascii="Trebuchet MS" w:eastAsia="Calibri" w:hAnsi="Trebuchet MS" w:cs="Times New Roman"/>
          <w:sz w:val="24"/>
          <w:szCs w:val="24"/>
        </w:rPr>
        <w:t>Offences and penalties.</w:t>
      </w:r>
    </w:p>
    <w:p w14:paraId="3120A9AD" w14:textId="71B59284" w:rsidR="00C32691" w:rsidRPr="003806DE" w:rsidRDefault="00C32691" w:rsidP="00C32691">
      <w:pPr>
        <w:ind w:left="360"/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</w:p>
    <w:p w14:paraId="75DF91B3" w14:textId="4F478493" w:rsidR="00A95AE3" w:rsidRPr="003806DE" w:rsidRDefault="00A95AE3" w:rsidP="00A95AE3">
      <w:pPr>
        <w:pStyle w:val="NoSpacing"/>
        <w:jc w:val="both"/>
        <w:rPr>
          <w:rFonts w:ascii="Trebuchet MS" w:hAnsi="Trebuchet MS"/>
          <w:sz w:val="24"/>
          <w:szCs w:val="24"/>
        </w:rPr>
      </w:pPr>
      <w:bookmarkStart w:id="0" w:name="_Hlk120539469"/>
      <w:r w:rsidRPr="003806DE">
        <w:rPr>
          <w:rFonts w:ascii="Trebuchet MS" w:hAnsi="Trebuchet MS"/>
          <w:sz w:val="24"/>
          <w:szCs w:val="24"/>
        </w:rPr>
        <w:t xml:space="preserve">IT is hereby notified that the Minister of Local Government, Public Works and National Housing has, in terms of section 229 of the Urban Councils Act (Chapter 29:15), approved the following by-laws by the </w:t>
      </w:r>
      <w:r w:rsidR="00704072">
        <w:rPr>
          <w:rFonts w:ascii="Trebuchet MS" w:hAnsi="Trebuchet MS"/>
          <w:sz w:val="24"/>
          <w:szCs w:val="24"/>
        </w:rPr>
        <w:t>Mangwe</w:t>
      </w:r>
      <w:r w:rsidR="00FE1807" w:rsidRPr="003806DE">
        <w:rPr>
          <w:rFonts w:ascii="Trebuchet MS" w:hAnsi="Trebuchet MS"/>
          <w:sz w:val="24"/>
          <w:szCs w:val="24"/>
        </w:rPr>
        <w:t xml:space="preserve"> Rural District</w:t>
      </w:r>
      <w:r w:rsidRPr="003806DE">
        <w:rPr>
          <w:rFonts w:ascii="Trebuchet MS" w:hAnsi="Trebuchet MS"/>
          <w:sz w:val="24"/>
          <w:szCs w:val="24"/>
        </w:rPr>
        <w:t xml:space="preserve"> Council.</w:t>
      </w:r>
    </w:p>
    <w:bookmarkEnd w:id="0"/>
    <w:p w14:paraId="40074381" w14:textId="77777777" w:rsidR="00A95AE3" w:rsidRPr="003806DE" w:rsidRDefault="00A95AE3" w:rsidP="00A95AE3">
      <w:pPr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</w:p>
    <w:p w14:paraId="2FF2E151" w14:textId="55ECA7E5" w:rsidR="00C32691" w:rsidRPr="003806DE" w:rsidRDefault="00C32691" w:rsidP="00C32691">
      <w:pPr>
        <w:ind w:left="720"/>
        <w:contextualSpacing/>
        <w:jc w:val="center"/>
        <w:rPr>
          <w:rFonts w:ascii="Trebuchet MS" w:eastAsia="Calibri" w:hAnsi="Trebuchet MS" w:cs="Times New Roman"/>
          <w:i/>
          <w:iCs/>
          <w:sz w:val="24"/>
          <w:szCs w:val="24"/>
        </w:rPr>
      </w:pPr>
      <w:r w:rsidRPr="003806DE">
        <w:rPr>
          <w:rFonts w:ascii="Trebuchet MS" w:eastAsia="Calibri" w:hAnsi="Trebuchet MS" w:cs="Times New Roman"/>
          <w:i/>
          <w:iCs/>
          <w:sz w:val="24"/>
          <w:szCs w:val="24"/>
        </w:rPr>
        <w:t>Title</w:t>
      </w:r>
    </w:p>
    <w:p w14:paraId="72F1E517" w14:textId="77777777" w:rsidR="002D6DEA" w:rsidRPr="003806DE" w:rsidRDefault="002D6DEA" w:rsidP="00C32691">
      <w:pPr>
        <w:ind w:left="720"/>
        <w:contextualSpacing/>
        <w:jc w:val="center"/>
        <w:rPr>
          <w:rFonts w:ascii="Trebuchet MS" w:eastAsia="Calibri" w:hAnsi="Trebuchet MS" w:cs="Times New Roman"/>
          <w:i/>
          <w:iCs/>
          <w:sz w:val="24"/>
          <w:szCs w:val="24"/>
        </w:rPr>
      </w:pPr>
    </w:p>
    <w:p w14:paraId="13BAA643" w14:textId="4E5C3A10" w:rsidR="00C32691" w:rsidRPr="003806DE" w:rsidRDefault="00C32691" w:rsidP="00C32691">
      <w:pPr>
        <w:numPr>
          <w:ilvl w:val="0"/>
          <w:numId w:val="2"/>
        </w:numPr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3806DE">
        <w:rPr>
          <w:rFonts w:ascii="Trebuchet MS" w:eastAsia="Calibri" w:hAnsi="Trebuchet MS" w:cs="Times New Roman"/>
          <w:sz w:val="24"/>
          <w:szCs w:val="24"/>
        </w:rPr>
        <w:t xml:space="preserve">These by-laws may be cited as the </w:t>
      </w:r>
      <w:r w:rsidR="00704072">
        <w:rPr>
          <w:rFonts w:ascii="Trebuchet MS" w:eastAsia="Calibri" w:hAnsi="Trebuchet MS" w:cs="Times New Roman"/>
          <w:sz w:val="24"/>
          <w:szCs w:val="24"/>
        </w:rPr>
        <w:t>Mangwe</w:t>
      </w:r>
      <w:r w:rsidR="00445438" w:rsidRPr="003806DE">
        <w:rPr>
          <w:rFonts w:ascii="Trebuchet MS" w:eastAsia="Calibri" w:hAnsi="Trebuchet MS" w:cs="Times New Roman"/>
          <w:sz w:val="24"/>
          <w:szCs w:val="24"/>
        </w:rPr>
        <w:t xml:space="preserve"> Rural District</w:t>
      </w:r>
      <w:r w:rsidR="002D6DEA" w:rsidRPr="003806DE">
        <w:rPr>
          <w:rFonts w:ascii="Trebuchet MS" w:eastAsia="Calibri" w:hAnsi="Trebuchet MS" w:cs="Times New Roman"/>
          <w:sz w:val="24"/>
          <w:szCs w:val="24"/>
        </w:rPr>
        <w:t xml:space="preserve"> Council </w:t>
      </w:r>
      <w:r w:rsidRPr="003806DE">
        <w:rPr>
          <w:rFonts w:ascii="Trebuchet MS" w:eastAsia="Calibri" w:hAnsi="Trebuchet MS" w:cs="Times New Roman"/>
          <w:sz w:val="24"/>
          <w:szCs w:val="24"/>
        </w:rPr>
        <w:t>(Meat) By-</w:t>
      </w:r>
      <w:r w:rsidR="00BF4A74" w:rsidRPr="003806DE">
        <w:rPr>
          <w:rFonts w:ascii="Trebuchet MS" w:eastAsia="Calibri" w:hAnsi="Trebuchet MS" w:cs="Times New Roman"/>
          <w:sz w:val="24"/>
          <w:szCs w:val="24"/>
        </w:rPr>
        <w:t>laws 2023</w:t>
      </w:r>
    </w:p>
    <w:p w14:paraId="7A892267" w14:textId="77777777" w:rsidR="00C32691" w:rsidRPr="003806DE" w:rsidRDefault="00C32691" w:rsidP="00C32691">
      <w:pPr>
        <w:keepNext/>
        <w:keepLines/>
        <w:spacing w:before="240" w:after="247"/>
        <w:ind w:right="3"/>
        <w:jc w:val="center"/>
        <w:outlineLvl w:val="0"/>
        <w:rPr>
          <w:rFonts w:ascii="Trebuchet MS" w:eastAsia="Times New Roman" w:hAnsi="Trebuchet MS" w:cs="Times New Roman"/>
          <w:i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i/>
          <w:color w:val="000000"/>
          <w:sz w:val="24"/>
          <w:szCs w:val="24"/>
          <w:lang w:eastAsia="en-GB"/>
        </w:rPr>
        <w:t xml:space="preserve">              </w:t>
      </w:r>
      <w:r w:rsidRPr="003806DE">
        <w:rPr>
          <w:rFonts w:ascii="Trebuchet MS" w:eastAsia="Times New Roman" w:hAnsi="Trebuchet MS" w:cs="Times New Roman"/>
          <w:i/>
          <w:color w:val="000000"/>
          <w:sz w:val="24"/>
          <w:szCs w:val="24"/>
          <w:lang w:val="en-GB" w:eastAsia="en-GB"/>
        </w:rPr>
        <w:t>Application</w:t>
      </w:r>
    </w:p>
    <w:p w14:paraId="79F9CB9A" w14:textId="7E1747B4" w:rsidR="00C32691" w:rsidRPr="003806DE" w:rsidRDefault="00C32691" w:rsidP="00C32691">
      <w:pPr>
        <w:numPr>
          <w:ilvl w:val="0"/>
          <w:numId w:val="2"/>
        </w:numPr>
        <w:spacing w:after="211" w:line="268" w:lineRule="auto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These by-laws shall apply within the</w:t>
      </w:r>
      <w:r w:rsidR="00B17AF2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</w:t>
      </w:r>
      <w:r w:rsidR="00704072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Mangwe</w:t>
      </w:r>
      <w:r w:rsidR="00445438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Rural District</w:t>
      </w:r>
      <w:r w:rsidR="00B17AF2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Council area and any local government area the administration, control, and management of which is </w:t>
      </w:r>
      <w:r w:rsidR="00704072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Mangwe</w:t>
      </w:r>
      <w:r w:rsidR="00445438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Rural District</w:t>
      </w:r>
      <w:r w:rsidR="00B17AF2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Council.</w:t>
      </w:r>
    </w:p>
    <w:p w14:paraId="7F04D70A" w14:textId="77777777" w:rsidR="00C32691" w:rsidRPr="003806DE" w:rsidRDefault="00C32691" w:rsidP="00C32691">
      <w:pPr>
        <w:spacing w:after="211" w:line="268" w:lineRule="auto"/>
        <w:ind w:left="720"/>
        <w:contextualSpacing/>
        <w:jc w:val="both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val="en-GB" w:eastAsia="en-GB"/>
        </w:rPr>
      </w:pPr>
    </w:p>
    <w:p w14:paraId="77BAA3D3" w14:textId="77777777" w:rsidR="00C32691" w:rsidRPr="003806DE" w:rsidRDefault="00C32691" w:rsidP="00C32691">
      <w:pPr>
        <w:spacing w:after="211" w:line="268" w:lineRule="auto"/>
        <w:ind w:left="720"/>
        <w:contextualSpacing/>
        <w:jc w:val="center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val="en-GB" w:eastAsia="en-GB"/>
        </w:rPr>
        <w:t>Interpretation</w:t>
      </w:r>
    </w:p>
    <w:p w14:paraId="4E2BC5F8" w14:textId="77777777" w:rsidR="00C32691" w:rsidRPr="003806DE" w:rsidRDefault="00C32691" w:rsidP="00C32691">
      <w:pPr>
        <w:numPr>
          <w:ilvl w:val="0"/>
          <w:numId w:val="2"/>
        </w:numPr>
        <w:spacing w:after="211" w:line="268" w:lineRule="auto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I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n these by-laws </w:t>
      </w:r>
    </w:p>
    <w:p w14:paraId="20A06722" w14:textId="44A13B9F" w:rsidR="00A86292" w:rsidRPr="003806DE" w:rsidRDefault="00C32691" w:rsidP="00A86292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“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A</w:t>
      </w:r>
      <w:proofErr w:type="spellStart"/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battoir</w:t>
      </w:r>
      <w:proofErr w:type="spellEnd"/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” means slaughter -house approved by the council; </w:t>
      </w:r>
    </w:p>
    <w:p w14:paraId="163A53E0" w14:textId="565218DE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“Authorised </w:t>
      </w:r>
      <w:proofErr w:type="spellStart"/>
      <w:proofErr w:type="gramStart"/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person”means</w:t>
      </w:r>
      <w:proofErr w:type="spellEnd"/>
      <w:proofErr w:type="gramEnd"/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the</w:t>
      </w:r>
      <w:r w:rsidR="007C2721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health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officer </w:t>
      </w:r>
      <w:r w:rsidR="007C2721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/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health inspector employed by the </w:t>
      </w:r>
      <w:r w:rsidR="00A86292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C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ouncil.</w:t>
      </w:r>
    </w:p>
    <w:p w14:paraId="56B07FC8" w14:textId="3DF0101F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“Butcher” means any person who sells, handles, exposes, transmits, or supplies butcher’s meat for huma</w:t>
      </w:r>
      <w:r w:rsidR="007C2721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n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consumption from butcher’s shop; butcher’s means the flesh or offal of any domestic includes all products manufactured from, or containing such flesh or offal.</w:t>
      </w:r>
    </w:p>
    <w:p w14:paraId="4C2307D5" w14:textId="77777777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“Butcher’s shop” means any premises used for carrying on the business of a butcher.</w:t>
      </w:r>
    </w:p>
    <w:p w14:paraId="76F0632C" w14:textId="0A250207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“Council” means </w:t>
      </w:r>
      <w:r w:rsidR="00494D23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Mangwe</w:t>
      </w:r>
      <w:r w:rsidR="00445438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Rural District</w:t>
      </w:r>
      <w:r w:rsidR="00E312A6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Council</w:t>
      </w:r>
      <w:r w:rsidR="00E312A6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.</w:t>
      </w:r>
    </w:p>
    <w:p w14:paraId="7F19854B" w14:textId="6A92527F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“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Food premises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” means any premises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o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n which meat is handled or sold and includes a hotel, boarding house or hostel, does not include</w:t>
      </w:r>
      <w:r w:rsidR="00E312A6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a private dwelling;</w:t>
      </w:r>
    </w:p>
    <w:p w14:paraId="111B8742" w14:textId="77777777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lastRenderedPageBreak/>
        <w:t>“meat “means the flesh (including the offal and flat) of domestic animal or bird that is intended for human consumption.</w:t>
      </w:r>
    </w:p>
    <w:p w14:paraId="6820AFF0" w14:textId="1986D93E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“Graded and marked” means graded and marked by the state grader appointed under the Agricultural products marketing (livestock)</w:t>
      </w:r>
      <w:r w:rsidR="00854AC0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(carcass classification and </w:t>
      </w:r>
      <w:r w:rsidR="00854AC0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grading) Regulations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2000</w:t>
      </w:r>
    </w:p>
    <w:p w14:paraId="490A7689" w14:textId="77777777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“Livestock” means any domestic bovine, ovine, caprine, porcine or equine animals.</w:t>
      </w:r>
    </w:p>
    <w:p w14:paraId="31723246" w14:textId="4A8A4D60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“Meat inspector” means a health officer, or a veterinary surgeon, or a veterinary public health officer or a person registered as meat inspector by the health profession </w:t>
      </w:r>
      <w:r w:rsidR="00462096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c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ouncil</w:t>
      </w:r>
      <w:r w:rsidR="00462096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/environmental health practi</w:t>
      </w:r>
      <w:r w:rsidR="00854AC0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ti</w:t>
      </w:r>
      <w:r w:rsidR="00462096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oners council.</w:t>
      </w:r>
    </w:p>
    <w:p w14:paraId="04FF6C5E" w14:textId="0AFC044B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“Medical officer of health” means any registered</w:t>
      </w:r>
      <w:r w:rsidR="00854AC0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health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officer appointed by council</w:t>
      </w:r>
      <w:r w:rsidR="00854AC0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.</w:t>
      </w:r>
    </w:p>
    <w:p w14:paraId="55ED09D2" w14:textId="77777777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“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V</w:t>
      </w:r>
      <w:proofErr w:type="spellStart"/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ehicle</w:t>
      </w:r>
      <w:proofErr w:type="spellEnd"/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” means a vehicle used for the transportation of meat in connection with the business carried on in the butcher’s shop or food-premises</w:t>
      </w:r>
    </w:p>
    <w:p w14:paraId="019E958F" w14:textId="77777777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val="en-GB" w:eastAsia="en-GB"/>
        </w:rPr>
      </w:pPr>
    </w:p>
    <w:p w14:paraId="3BDC4160" w14:textId="77777777" w:rsidR="00C32691" w:rsidRPr="003806DE" w:rsidRDefault="00C32691" w:rsidP="00C32691">
      <w:pPr>
        <w:spacing w:after="211" w:line="268" w:lineRule="auto"/>
        <w:ind w:left="1080"/>
        <w:contextualSpacing/>
        <w:jc w:val="center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val="en-GB" w:eastAsia="en-GB"/>
        </w:rPr>
        <w:t>Inspection and marking of meat</w:t>
      </w:r>
    </w:p>
    <w:p w14:paraId="0BC4E316" w14:textId="77777777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val="en-GB" w:eastAsia="en-GB"/>
        </w:rPr>
      </w:pPr>
    </w:p>
    <w:p w14:paraId="1B486E74" w14:textId="77777777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4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(1)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N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o person shall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 keep, store, sell, supply or cause to be kept, stored, sold or supplied, any meat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in a butcher’s shop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 or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food premises within the council area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 unless it has been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-</w:t>
      </w:r>
    </w:p>
    <w:p w14:paraId="44C2191A" w14:textId="77777777" w:rsidR="00C32691" w:rsidRPr="003806DE" w:rsidRDefault="00C32691" w:rsidP="00C32691">
      <w:pPr>
        <w:numPr>
          <w:ilvl w:val="0"/>
          <w:numId w:val="3"/>
        </w:numPr>
        <w:spacing w:after="211" w:line="268" w:lineRule="auto"/>
        <w:ind w:left="720" w:firstLine="72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inspected by the meat inspector and passed as being sound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,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free from disease and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 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ab/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fit for human consumption; and </w:t>
      </w:r>
    </w:p>
    <w:p w14:paraId="6549E6CA" w14:textId="77777777" w:rsidR="00C32691" w:rsidRPr="003806DE" w:rsidRDefault="00C32691" w:rsidP="00C32691">
      <w:pPr>
        <w:numPr>
          <w:ilvl w:val="0"/>
          <w:numId w:val="3"/>
        </w:numPr>
        <w:spacing w:after="211" w:line="268" w:lineRule="auto"/>
        <w:ind w:left="720" w:firstLine="72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graded and marked by the state grader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.</w:t>
      </w:r>
    </w:p>
    <w:p w14:paraId="5F27C63F" w14:textId="77777777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</w:p>
    <w:p w14:paraId="13ED4A30" w14:textId="77777777" w:rsidR="00C32691" w:rsidRPr="003806DE" w:rsidRDefault="00C32691" w:rsidP="00C32691">
      <w:pPr>
        <w:numPr>
          <w:ilvl w:val="0"/>
          <w:numId w:val="4"/>
        </w:num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No person shall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keep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,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store,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sell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,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supply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or cause to be kept, stored, sold or supplied,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any fresh butcher’s meat unless the livestock from which such meat was obtained has been slaughtered at an abattoir or slaughter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-house approved by council.</w:t>
      </w:r>
    </w:p>
    <w:p w14:paraId="1143CB1D" w14:textId="77777777" w:rsidR="00C32691" w:rsidRPr="003806DE" w:rsidRDefault="00C32691" w:rsidP="00C32691">
      <w:pPr>
        <w:spacing w:after="211" w:line="268" w:lineRule="auto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</w:p>
    <w:p w14:paraId="70D3C96F" w14:textId="247ABE86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(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3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)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I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f any butcher’s meat which has not been inspected, graded, and marked is found in a butcher’s shop, food premises or </w:t>
      </w:r>
      <w:r w:rsidR="00FF6F25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vehicle, the Health Officer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may –</w:t>
      </w:r>
    </w:p>
    <w:p w14:paraId="07E3A67B" w14:textId="77777777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(a)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seize and detain such meat by affixing there to a label or labels bearing the words “SEIZED” and “DETAINED” and</w:t>
      </w:r>
    </w:p>
    <w:p w14:paraId="4376799A" w14:textId="77777777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(b) remove such meat from the butcher’s shop or food premises or vehicle, and </w:t>
      </w:r>
    </w:p>
    <w:p w14:paraId="3323D646" w14:textId="77777777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(c) arrange for the destruction of such meat or for its disposal in such manner as to prevent it from being used for human consumption; and </w:t>
      </w:r>
    </w:p>
    <w:p w14:paraId="00E0004B" w14:textId="5BA99654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(d) impose the prescribed penalty on the person found </w:t>
      </w:r>
      <w:r w:rsidR="00A86292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in contravention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of section 4(1) of these by-laws </w:t>
      </w:r>
    </w:p>
    <w:p w14:paraId="2C77EDF3" w14:textId="77777777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</w:p>
    <w:p w14:paraId="0FF05FAB" w14:textId="72D45369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lastRenderedPageBreak/>
        <w:t>(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4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)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W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here any meat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has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been seized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or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detained in accordance with the provisions of section 4(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3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), no person other than the</w:t>
      </w:r>
      <w:r w:rsidR="00F516EE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Health Officer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shall interfere with the meat in any manner, either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b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y removing a label affixed by any authorised person or by removing the meat from the butcher’s shop or food premises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.</w:t>
      </w:r>
    </w:p>
    <w:p w14:paraId="1392E0AD" w14:textId="77777777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(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5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)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N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o person shall keep, handle, sell or expose for sell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,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butcher’s meat from any other premises other than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a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butcher’s shop or food premises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.</w:t>
      </w:r>
    </w:p>
    <w:p w14:paraId="04C21BDD" w14:textId="77777777" w:rsidR="00C32691" w:rsidRPr="003806DE" w:rsidRDefault="00C32691" w:rsidP="00C32691">
      <w:pPr>
        <w:spacing w:after="211" w:line="268" w:lineRule="auto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</w:p>
    <w:p w14:paraId="25B3A24D" w14:textId="77777777" w:rsidR="00C32691" w:rsidRPr="003806DE" w:rsidRDefault="00C32691" w:rsidP="00C32691">
      <w:pPr>
        <w:spacing w:after="211" w:line="268" w:lineRule="auto"/>
        <w:ind w:left="1080"/>
        <w:contextualSpacing/>
        <w:jc w:val="center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val="en-GB" w:eastAsia="en-GB"/>
        </w:rPr>
        <w:t>Slaughter of livestock</w:t>
      </w:r>
    </w:p>
    <w:p w14:paraId="776617DC" w14:textId="77777777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val="en-GB" w:eastAsia="en-GB"/>
        </w:rPr>
      </w:pPr>
    </w:p>
    <w:p w14:paraId="22AE37BD" w14:textId="77777777" w:rsidR="00C32691" w:rsidRPr="003806DE" w:rsidRDefault="00C32691" w:rsidP="00C32691">
      <w:pPr>
        <w:numPr>
          <w:ilvl w:val="0"/>
          <w:numId w:val="5"/>
        </w:num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No person shall slaughter any livestock in the council area other than at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an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abattoir or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slaughter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-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house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 approved by council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.</w:t>
      </w:r>
    </w:p>
    <w:p w14:paraId="109D239B" w14:textId="77777777" w:rsidR="00C32691" w:rsidRPr="003806DE" w:rsidRDefault="00C32691" w:rsidP="00C32691">
      <w:pPr>
        <w:spacing w:after="211" w:line="268" w:lineRule="auto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</w:p>
    <w:p w14:paraId="776BB1E5" w14:textId="77777777" w:rsidR="00C32691" w:rsidRPr="003806DE" w:rsidRDefault="00C32691" w:rsidP="00C32691">
      <w:pPr>
        <w:spacing w:after="211" w:line="268" w:lineRule="auto"/>
        <w:ind w:left="1080"/>
        <w:contextualSpacing/>
        <w:jc w:val="center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val="en-GB" w:eastAsia="en-GB"/>
        </w:rPr>
        <w:t>Registration of sellers of meat</w:t>
      </w:r>
    </w:p>
    <w:p w14:paraId="79948E0E" w14:textId="77777777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val="en-GB" w:eastAsia="en-GB"/>
        </w:rPr>
      </w:pPr>
    </w:p>
    <w:p w14:paraId="531AB6A1" w14:textId="77777777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6. (1) No meat shall be sold in the council area unless it has been supplied by a person registered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with the council.</w:t>
      </w:r>
    </w:p>
    <w:p w14:paraId="42DD2EF5" w14:textId="45041952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(2) No person shall be registered with the </w:t>
      </w:r>
      <w:r w:rsidR="00E55E13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council unless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the facilities and the premises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which he or she uses for the handling and dressing of meat have been approved</w:t>
      </w:r>
      <w:r w:rsidR="00362AA4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by the </w:t>
      </w:r>
      <w:proofErr w:type="gramStart"/>
      <w:r w:rsidR="00362AA4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Health</w:t>
      </w:r>
      <w:proofErr w:type="gramEnd"/>
      <w:r w:rsidR="00362AA4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Officer employed by Council.</w:t>
      </w:r>
    </w:p>
    <w:p w14:paraId="3A5F3922" w14:textId="77777777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</w:p>
    <w:p w14:paraId="0E88A96E" w14:textId="77777777" w:rsidR="00F516EE" w:rsidRPr="003806DE" w:rsidRDefault="00F516EE" w:rsidP="00C32691">
      <w:pPr>
        <w:spacing w:after="211" w:line="268" w:lineRule="auto"/>
        <w:ind w:left="1080"/>
        <w:contextualSpacing/>
        <w:jc w:val="center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val="en-GB" w:eastAsia="en-GB"/>
        </w:rPr>
      </w:pPr>
    </w:p>
    <w:p w14:paraId="2D678E02" w14:textId="77777777" w:rsidR="00F516EE" w:rsidRPr="003806DE" w:rsidRDefault="00F516EE" w:rsidP="00C32691">
      <w:pPr>
        <w:spacing w:after="211" w:line="268" w:lineRule="auto"/>
        <w:ind w:left="1080"/>
        <w:contextualSpacing/>
        <w:jc w:val="center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val="en-GB" w:eastAsia="en-GB"/>
        </w:rPr>
      </w:pPr>
    </w:p>
    <w:p w14:paraId="6E9DB940" w14:textId="77777777" w:rsidR="00F516EE" w:rsidRPr="003806DE" w:rsidRDefault="00F516EE" w:rsidP="00C32691">
      <w:pPr>
        <w:spacing w:after="211" w:line="268" w:lineRule="auto"/>
        <w:ind w:left="1080"/>
        <w:contextualSpacing/>
        <w:jc w:val="center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val="en-GB" w:eastAsia="en-GB"/>
        </w:rPr>
      </w:pPr>
    </w:p>
    <w:p w14:paraId="721F95CE" w14:textId="78BFBC0A" w:rsidR="00C32691" w:rsidRPr="003806DE" w:rsidRDefault="00C32691" w:rsidP="00C32691">
      <w:pPr>
        <w:spacing w:after="211" w:line="268" w:lineRule="auto"/>
        <w:ind w:left="1080"/>
        <w:contextualSpacing/>
        <w:jc w:val="center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val="en-GB" w:eastAsia="en-GB"/>
        </w:rPr>
        <w:t>Transportation of meat</w:t>
      </w:r>
    </w:p>
    <w:p w14:paraId="40C2F27A" w14:textId="77777777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val="en-GB" w:eastAsia="en-GB"/>
        </w:rPr>
      </w:pPr>
    </w:p>
    <w:p w14:paraId="11DD08DE" w14:textId="77777777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7.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(1)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No person shall use, or permit or authorise the use of any vehicle for the purpose of conveying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or transporting meat unless such vehicle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-</w:t>
      </w:r>
    </w:p>
    <w:p w14:paraId="67A9D841" w14:textId="0955BAC8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(a) is constructed in a manner approved by the </w:t>
      </w:r>
      <w:r w:rsidR="00F56095"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Health Officer</w:t>
      </w:r>
    </w:p>
    <w:p w14:paraId="79DA2ADF" w14:textId="77777777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(b) is kept and maintained in a clean and sanitary condition; and</w:t>
      </w:r>
    </w:p>
    <w:p w14:paraId="41ABB77B" w14:textId="77777777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(c) bears the full names and address of its owner, legibly painted or affixed in a</w:t>
      </w:r>
    </w:p>
    <w:p w14:paraId="73AAB6EF" w14:textId="6D5BADAE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c</w:t>
      </w:r>
      <w:r w:rsidR="008C11DF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conspicuous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 p</w:t>
      </w:r>
      <w:r w:rsidR="008C11DF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position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.</w:t>
      </w:r>
    </w:p>
    <w:p w14:paraId="7738D313" w14:textId="69AE8AB2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(2)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The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H</w:t>
      </w:r>
      <w:proofErr w:type="spellStart"/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ealth</w:t>
      </w:r>
      <w:proofErr w:type="spellEnd"/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</w:t>
      </w:r>
      <w:r w:rsidR="008C11DF"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Officer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shall not give his or her approval in terms of sections 6 and 7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unless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he or she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is satisfied that the facilities,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p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re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mises or vehicles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,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as the case may be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,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are such as to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ensure that the meat or  will be kept in a clean and wholesome condition and protected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from contamination.</w:t>
      </w:r>
    </w:p>
    <w:p w14:paraId="5A06819A" w14:textId="77777777" w:rsidR="00C32691" w:rsidRPr="003806DE" w:rsidRDefault="00C32691" w:rsidP="00C32691">
      <w:pPr>
        <w:spacing w:after="211" w:line="268" w:lineRule="auto"/>
        <w:ind w:left="108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</w:p>
    <w:p w14:paraId="46A6DAF8" w14:textId="77777777" w:rsidR="00C32691" w:rsidRPr="003806DE" w:rsidRDefault="00C32691" w:rsidP="00C32691">
      <w:pPr>
        <w:spacing w:after="211" w:line="268" w:lineRule="auto"/>
        <w:ind w:left="1080"/>
        <w:contextualSpacing/>
        <w:jc w:val="center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val="en-GB" w:eastAsia="en-GB"/>
        </w:rPr>
      </w:pPr>
      <w:r w:rsidRPr="003806DE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val="en-GB" w:eastAsia="en-GB"/>
        </w:rPr>
        <w:t>Offences and penalties</w:t>
      </w:r>
    </w:p>
    <w:p w14:paraId="0A2B36C3" w14:textId="77777777" w:rsidR="00C32691" w:rsidRPr="003806DE" w:rsidRDefault="00C32691" w:rsidP="00C32691">
      <w:pPr>
        <w:numPr>
          <w:ilvl w:val="0"/>
          <w:numId w:val="6"/>
        </w:numPr>
        <w:tabs>
          <w:tab w:val="left" w:pos="369"/>
        </w:tabs>
        <w:spacing w:after="80" w:line="300" w:lineRule="exact"/>
        <w:ind w:firstLine="369"/>
        <w:jc w:val="both"/>
        <w:rPr>
          <w:rFonts w:ascii="Trebuchet MS" w:eastAsia="Times New Roman" w:hAnsi="Trebuchet MS" w:cs="Times New Roman"/>
          <w:sz w:val="24"/>
          <w:szCs w:val="24"/>
          <w:lang w:val="en-ZW"/>
        </w:rPr>
      </w:pPr>
      <w:r w:rsidRPr="003806DE">
        <w:rPr>
          <w:rFonts w:ascii="Trebuchet MS" w:eastAsia="Times New Roman" w:hAnsi="Trebuchet MS" w:cs="Times New Roman"/>
          <w:sz w:val="24"/>
          <w:szCs w:val="24"/>
          <w:lang w:val="en-ZW"/>
        </w:rPr>
        <w:t>A</w:t>
      </w:r>
      <w:proofErr w:type="spellStart"/>
      <w:r w:rsidRPr="003806DE">
        <w:rPr>
          <w:rFonts w:ascii="Trebuchet MS" w:eastAsia="Times New Roman" w:hAnsi="Trebuchet MS" w:cs="Times New Roman"/>
          <w:sz w:val="24"/>
          <w:szCs w:val="24"/>
        </w:rPr>
        <w:t>ny</w:t>
      </w:r>
      <w:proofErr w:type="spellEnd"/>
      <w:r w:rsidRPr="003806DE">
        <w:rPr>
          <w:rFonts w:ascii="Trebuchet MS" w:eastAsia="Times New Roman" w:hAnsi="Trebuchet MS" w:cs="Times New Roman"/>
          <w:sz w:val="24"/>
          <w:szCs w:val="24"/>
          <w:lang w:val="en-ZW"/>
        </w:rPr>
        <w:t xml:space="preserve"> person who—</w:t>
      </w:r>
    </w:p>
    <w:p w14:paraId="36E08213" w14:textId="77777777" w:rsidR="00C32691" w:rsidRPr="003806DE" w:rsidRDefault="00C32691" w:rsidP="00C32691">
      <w:pPr>
        <w:tabs>
          <w:tab w:val="right" w:pos="680"/>
          <w:tab w:val="left" w:pos="822"/>
          <w:tab w:val="left" w:pos="1276"/>
        </w:tabs>
        <w:spacing w:after="80" w:line="300" w:lineRule="exact"/>
        <w:ind w:left="822" w:hanging="822"/>
        <w:jc w:val="both"/>
        <w:rPr>
          <w:rFonts w:ascii="Trebuchet MS" w:eastAsia="Times New Roman" w:hAnsi="Trebuchet MS" w:cs="Times New Roman"/>
          <w:sz w:val="24"/>
          <w:szCs w:val="24"/>
          <w:lang w:val="en-GB"/>
        </w:rPr>
      </w:pPr>
      <w:r w:rsidRPr="003806DE">
        <w:rPr>
          <w:rFonts w:ascii="Trebuchet MS" w:eastAsia="Times New Roman" w:hAnsi="Trebuchet MS" w:cs="Times New Roman"/>
          <w:sz w:val="24"/>
          <w:szCs w:val="24"/>
          <w:lang w:val="en-GB"/>
        </w:rPr>
        <w:tab/>
      </w:r>
      <w:r w:rsidRPr="003806DE">
        <w:rPr>
          <w:rFonts w:ascii="Trebuchet MS" w:eastAsia="Times New Roman" w:hAnsi="Trebuchet MS" w:cs="Times New Roman"/>
          <w:sz w:val="24"/>
          <w:szCs w:val="24"/>
          <w:lang w:val="en-GB"/>
        </w:rPr>
        <w:tab/>
      </w:r>
      <w:r w:rsidRPr="003806DE">
        <w:rPr>
          <w:rFonts w:ascii="Trebuchet MS" w:eastAsia="Times New Roman" w:hAnsi="Trebuchet MS" w:cs="Times New Roman"/>
          <w:sz w:val="24"/>
          <w:szCs w:val="24"/>
          <w:lang w:val="en-GB"/>
        </w:rPr>
        <w:tab/>
        <w:t>(a) contravenes any provision of these by-laws; or</w:t>
      </w:r>
    </w:p>
    <w:p w14:paraId="5DEAE552" w14:textId="77777777" w:rsidR="00C32691" w:rsidRPr="003806DE" w:rsidRDefault="00C32691" w:rsidP="00C32691">
      <w:pPr>
        <w:tabs>
          <w:tab w:val="right" w:pos="680"/>
          <w:tab w:val="left" w:pos="822"/>
          <w:tab w:val="left" w:pos="1276"/>
        </w:tabs>
        <w:spacing w:after="80" w:line="300" w:lineRule="exact"/>
        <w:ind w:left="1276" w:hanging="822"/>
        <w:jc w:val="both"/>
        <w:rPr>
          <w:rFonts w:ascii="Trebuchet MS" w:eastAsia="Times New Roman" w:hAnsi="Trebuchet MS" w:cs="Times New Roman"/>
          <w:sz w:val="24"/>
          <w:szCs w:val="24"/>
          <w:lang w:val="en-GB"/>
        </w:rPr>
      </w:pPr>
      <w:r w:rsidRPr="003806DE">
        <w:rPr>
          <w:rFonts w:ascii="Trebuchet MS" w:eastAsia="Times New Roman" w:hAnsi="Trebuchet MS" w:cs="Times New Roman"/>
          <w:sz w:val="24"/>
          <w:szCs w:val="24"/>
          <w:lang w:val="en-GB"/>
        </w:rPr>
        <w:tab/>
      </w:r>
      <w:r w:rsidRPr="003806DE">
        <w:rPr>
          <w:rFonts w:ascii="Trebuchet MS" w:eastAsia="Times New Roman" w:hAnsi="Trebuchet MS" w:cs="Times New Roman"/>
          <w:sz w:val="24"/>
          <w:szCs w:val="24"/>
          <w:lang w:val="en-GB"/>
        </w:rPr>
        <w:tab/>
      </w:r>
      <w:r w:rsidRPr="003806DE">
        <w:rPr>
          <w:rFonts w:ascii="Trebuchet MS" w:eastAsia="Times New Roman" w:hAnsi="Trebuchet MS" w:cs="Times New Roman"/>
          <w:sz w:val="24"/>
          <w:szCs w:val="24"/>
          <w:lang w:val="en-GB"/>
        </w:rPr>
        <w:tab/>
        <w:t>(b) fails to comply with any lawful requirements made by an authorised person in terms of these by-laws;</w:t>
      </w:r>
    </w:p>
    <w:p w14:paraId="176C7380" w14:textId="77777777" w:rsidR="00C32691" w:rsidRPr="003806DE" w:rsidRDefault="00C32691" w:rsidP="00C32691">
      <w:pPr>
        <w:tabs>
          <w:tab w:val="right" w:pos="680"/>
          <w:tab w:val="left" w:pos="822"/>
          <w:tab w:val="left" w:pos="1276"/>
        </w:tabs>
        <w:spacing w:after="80" w:line="300" w:lineRule="exact"/>
        <w:ind w:left="822" w:hanging="822"/>
        <w:jc w:val="both"/>
        <w:rPr>
          <w:rFonts w:ascii="Trebuchet MS" w:eastAsia="Times New Roman" w:hAnsi="Trebuchet MS" w:cs="Times New Roman"/>
          <w:sz w:val="24"/>
          <w:szCs w:val="24"/>
          <w:lang w:val="en-GB"/>
        </w:rPr>
      </w:pPr>
      <w:r w:rsidRPr="003806DE">
        <w:rPr>
          <w:rFonts w:ascii="Trebuchet MS" w:eastAsia="Times New Roman" w:hAnsi="Trebuchet MS" w:cs="Times New Roman"/>
          <w:sz w:val="24"/>
          <w:szCs w:val="24"/>
        </w:rPr>
        <w:lastRenderedPageBreak/>
        <w:tab/>
      </w:r>
      <w:r w:rsidRPr="003806DE">
        <w:rPr>
          <w:rFonts w:ascii="Trebuchet MS" w:eastAsia="Times New Roman" w:hAnsi="Trebuchet MS" w:cs="Times New Roman"/>
          <w:sz w:val="24"/>
          <w:szCs w:val="24"/>
        </w:rPr>
        <w:tab/>
      </w:r>
      <w:r w:rsidRPr="003806DE">
        <w:rPr>
          <w:rFonts w:ascii="Trebuchet MS" w:eastAsia="Times New Roman" w:hAnsi="Trebuchet MS" w:cs="Times New Roman"/>
          <w:sz w:val="24"/>
          <w:szCs w:val="24"/>
        </w:rPr>
        <w:tab/>
      </w:r>
      <w:r w:rsidRPr="003806DE">
        <w:rPr>
          <w:rFonts w:ascii="Trebuchet MS" w:eastAsia="Times New Roman" w:hAnsi="Trebuchet MS" w:cs="Times New Roman"/>
          <w:sz w:val="24"/>
          <w:szCs w:val="24"/>
          <w:lang w:val="en-GB"/>
        </w:rPr>
        <w:t xml:space="preserve">shall be guilty of an offence and liable to a fine not exceeding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level </w:t>
      </w:r>
      <w:proofErr w:type="gramStart"/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five or six months</w:t>
      </w:r>
      <w:proofErr w:type="gramEnd"/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 xml:space="preserve"> </w:t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ab/>
      </w:r>
      <w:r w:rsidRPr="003806DE"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  <w:t>imprisonment</w:t>
      </w:r>
      <w:r w:rsidRPr="003806DE">
        <w:rPr>
          <w:rFonts w:ascii="Trebuchet MS" w:eastAsia="Times New Roman" w:hAnsi="Trebuchet MS" w:cs="Times New Roman"/>
          <w:sz w:val="24"/>
          <w:szCs w:val="24"/>
          <w:lang w:val="en-GB"/>
        </w:rPr>
        <w:t xml:space="preserve"> or to both such fine and imprisonment.</w:t>
      </w:r>
    </w:p>
    <w:p w14:paraId="3697C0E1" w14:textId="77777777" w:rsidR="00C32691" w:rsidRPr="003806DE" w:rsidRDefault="00C32691" w:rsidP="00C32691">
      <w:pPr>
        <w:spacing w:after="211" w:line="268" w:lineRule="auto"/>
        <w:ind w:left="1080"/>
        <w:contextualSpacing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</w:p>
    <w:p w14:paraId="76CF473C" w14:textId="77777777" w:rsidR="00C32691" w:rsidRPr="003806DE" w:rsidRDefault="00C32691" w:rsidP="00C32691">
      <w:pPr>
        <w:spacing w:after="211" w:line="268" w:lineRule="auto"/>
        <w:ind w:left="1080"/>
        <w:contextualSpacing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</w:p>
    <w:p w14:paraId="08ECBE4A" w14:textId="77777777" w:rsidR="00C32691" w:rsidRPr="003806DE" w:rsidRDefault="00C32691" w:rsidP="00C32691">
      <w:pPr>
        <w:spacing w:after="211" w:line="268" w:lineRule="auto"/>
        <w:ind w:left="1080"/>
        <w:contextualSpacing/>
        <w:rPr>
          <w:rFonts w:ascii="Trebuchet MS" w:eastAsia="Times New Roman" w:hAnsi="Trebuchet MS" w:cs="Times New Roman"/>
          <w:color w:val="000000"/>
          <w:sz w:val="24"/>
          <w:szCs w:val="24"/>
          <w:lang w:val="en-GB" w:eastAsia="en-GB"/>
        </w:rPr>
      </w:pPr>
    </w:p>
    <w:p w14:paraId="7D4CC929" w14:textId="77777777" w:rsidR="00C32691" w:rsidRPr="003806DE" w:rsidRDefault="00C32691" w:rsidP="00C32691">
      <w:pPr>
        <w:spacing w:after="211" w:line="268" w:lineRule="auto"/>
        <w:rPr>
          <w:rFonts w:ascii="Trebuchet MS" w:eastAsia="Calibri" w:hAnsi="Trebuchet MS" w:cs="Times New Roman"/>
          <w:sz w:val="24"/>
          <w:szCs w:val="24"/>
          <w:lang w:val="en-GB" w:eastAsia="en-GB"/>
        </w:rPr>
      </w:pPr>
    </w:p>
    <w:p w14:paraId="05CE3783" w14:textId="77777777" w:rsidR="00C32691" w:rsidRPr="003806DE" w:rsidRDefault="00C32691" w:rsidP="00C32691">
      <w:pPr>
        <w:ind w:left="720"/>
        <w:rPr>
          <w:rFonts w:ascii="Trebuchet MS" w:eastAsia="Calibri" w:hAnsi="Trebuchet MS" w:cs="Times New Roman"/>
          <w:sz w:val="24"/>
          <w:szCs w:val="24"/>
        </w:rPr>
      </w:pPr>
    </w:p>
    <w:p w14:paraId="53345BC1" w14:textId="77777777" w:rsidR="00C32691" w:rsidRPr="003806DE" w:rsidRDefault="00C32691" w:rsidP="00C32691">
      <w:pPr>
        <w:ind w:left="720"/>
        <w:rPr>
          <w:rFonts w:ascii="Trebuchet MS" w:eastAsia="Calibri" w:hAnsi="Trebuchet MS" w:cs="Times New Roman"/>
          <w:sz w:val="24"/>
          <w:szCs w:val="24"/>
        </w:rPr>
      </w:pPr>
    </w:p>
    <w:p w14:paraId="1AB0D9AD" w14:textId="77777777" w:rsidR="00C32691" w:rsidRPr="003806DE" w:rsidRDefault="00C32691" w:rsidP="00C32691">
      <w:pPr>
        <w:ind w:left="720"/>
        <w:rPr>
          <w:rFonts w:ascii="Trebuchet MS" w:eastAsia="Calibri" w:hAnsi="Trebuchet MS" w:cs="Times New Roman"/>
          <w:sz w:val="24"/>
          <w:szCs w:val="24"/>
        </w:rPr>
      </w:pPr>
    </w:p>
    <w:p w14:paraId="0D9B7E2B" w14:textId="77777777" w:rsidR="00C32691" w:rsidRPr="003806DE" w:rsidRDefault="00C32691" w:rsidP="00C32691">
      <w:pPr>
        <w:ind w:left="720"/>
        <w:rPr>
          <w:rFonts w:ascii="Trebuchet MS" w:eastAsia="Calibri" w:hAnsi="Trebuchet MS" w:cs="Times New Roman"/>
          <w:sz w:val="24"/>
          <w:szCs w:val="24"/>
        </w:rPr>
      </w:pPr>
    </w:p>
    <w:p w14:paraId="2143F391" w14:textId="77777777" w:rsidR="00C32691" w:rsidRPr="003806DE" w:rsidRDefault="00C32691" w:rsidP="00C32691">
      <w:pPr>
        <w:rPr>
          <w:rFonts w:ascii="Trebuchet MS" w:eastAsia="Calibri" w:hAnsi="Trebuchet MS" w:cs="Times New Roman"/>
          <w:sz w:val="24"/>
          <w:szCs w:val="24"/>
        </w:rPr>
      </w:pPr>
    </w:p>
    <w:p w14:paraId="4FAD6B63" w14:textId="77777777" w:rsidR="00F12117" w:rsidRPr="003806DE" w:rsidRDefault="00F12117">
      <w:pPr>
        <w:rPr>
          <w:rFonts w:ascii="Trebuchet MS" w:hAnsi="Trebuchet MS"/>
          <w:sz w:val="24"/>
          <w:szCs w:val="24"/>
        </w:rPr>
      </w:pPr>
    </w:p>
    <w:sectPr w:rsidR="00F12117" w:rsidRPr="00380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99AA57"/>
    <w:multiLevelType w:val="singleLevel"/>
    <w:tmpl w:val="E099AA57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00F59ABB"/>
    <w:multiLevelType w:val="singleLevel"/>
    <w:tmpl w:val="00F59ABB"/>
    <w:lvl w:ilvl="0">
      <w:start w:val="2"/>
      <w:numFmt w:val="decimal"/>
      <w:suff w:val="space"/>
      <w:lvlText w:val="(%1)"/>
      <w:lvlJc w:val="left"/>
    </w:lvl>
  </w:abstractNum>
  <w:abstractNum w:abstractNumId="2" w15:restartNumberingAfterBreak="0">
    <w:nsid w:val="07A5668F"/>
    <w:multiLevelType w:val="multilevel"/>
    <w:tmpl w:val="07A566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3A7AE"/>
    <w:multiLevelType w:val="singleLevel"/>
    <w:tmpl w:val="38E3A7AE"/>
    <w:lvl w:ilvl="0">
      <w:start w:val="8"/>
      <w:numFmt w:val="decimal"/>
      <w:suff w:val="space"/>
      <w:lvlText w:val="%1."/>
      <w:lvlJc w:val="left"/>
      <w:pPr>
        <w:ind w:left="840"/>
      </w:pPr>
    </w:lvl>
  </w:abstractNum>
  <w:abstractNum w:abstractNumId="4" w15:restartNumberingAfterBreak="0">
    <w:nsid w:val="40C627BA"/>
    <w:multiLevelType w:val="multilevel"/>
    <w:tmpl w:val="40C627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E2A34C"/>
    <w:multiLevelType w:val="singleLevel"/>
    <w:tmpl w:val="4CE2A34C"/>
    <w:lvl w:ilvl="0">
      <w:start w:val="1"/>
      <w:numFmt w:val="lowerRoman"/>
      <w:suff w:val="space"/>
      <w:lvlText w:val="(%1)"/>
      <w:lvlJc w:val="left"/>
    </w:lvl>
  </w:abstractNum>
  <w:num w:numId="1" w16cid:durableId="1563369669">
    <w:abstractNumId w:val="2"/>
  </w:num>
  <w:num w:numId="2" w16cid:durableId="132455073">
    <w:abstractNumId w:val="4"/>
  </w:num>
  <w:num w:numId="3" w16cid:durableId="1101219936">
    <w:abstractNumId w:val="5"/>
  </w:num>
  <w:num w:numId="4" w16cid:durableId="1563059700">
    <w:abstractNumId w:val="1"/>
  </w:num>
  <w:num w:numId="5" w16cid:durableId="1583027821">
    <w:abstractNumId w:val="0"/>
  </w:num>
  <w:num w:numId="6" w16cid:durableId="220487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91"/>
    <w:rsid w:val="000E5D92"/>
    <w:rsid w:val="002D6DEA"/>
    <w:rsid w:val="00315F30"/>
    <w:rsid w:val="00362AA4"/>
    <w:rsid w:val="00371BF4"/>
    <w:rsid w:val="003806DE"/>
    <w:rsid w:val="003E21B7"/>
    <w:rsid w:val="00445438"/>
    <w:rsid w:val="00462096"/>
    <w:rsid w:val="00494D23"/>
    <w:rsid w:val="0064449D"/>
    <w:rsid w:val="00704072"/>
    <w:rsid w:val="00722329"/>
    <w:rsid w:val="007C2721"/>
    <w:rsid w:val="00854AC0"/>
    <w:rsid w:val="008C11DF"/>
    <w:rsid w:val="0091459C"/>
    <w:rsid w:val="009355BE"/>
    <w:rsid w:val="00A86292"/>
    <w:rsid w:val="00A95AE3"/>
    <w:rsid w:val="00B17AF2"/>
    <w:rsid w:val="00BF4A74"/>
    <w:rsid w:val="00C32691"/>
    <w:rsid w:val="00D019C5"/>
    <w:rsid w:val="00E312A6"/>
    <w:rsid w:val="00E55E13"/>
    <w:rsid w:val="00F12117"/>
    <w:rsid w:val="00F516EE"/>
    <w:rsid w:val="00F56095"/>
    <w:rsid w:val="00FE180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E3805"/>
  <w15:chartTrackingRefBased/>
  <w15:docId w15:val="{42EDAEFD-537E-43C2-9016-14E2F0A1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AE3"/>
    <w:pPr>
      <w:spacing w:after="0" w:line="240" w:lineRule="auto"/>
    </w:pPr>
    <w:rPr>
      <w:rFonts w:ascii="Calibri" w:eastAsia="Calibri" w:hAnsi="Calibri" w:cs="Times New Roman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4B49F-824F-420B-8C2F-15B4F615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11</cp:revision>
  <dcterms:created xsi:type="dcterms:W3CDTF">2022-11-28T13:34:00Z</dcterms:created>
  <dcterms:modified xsi:type="dcterms:W3CDTF">2022-12-09T13:07:00Z</dcterms:modified>
</cp:coreProperties>
</file>